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4B" w:rsidRDefault="00955A4B" w:rsidP="000B5BC7">
      <w:pPr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7ED">
        <w:rPr>
          <w:color w:val="000000"/>
          <w:sz w:val="24"/>
          <w:szCs w:val="24"/>
          <w:lang w:eastAsia="ru-RU" w:bidi="ru-RU"/>
        </w:rPr>
        <w:t xml:space="preserve">Приложение к </w:t>
      </w:r>
      <w:r>
        <w:rPr>
          <w:color w:val="000000"/>
          <w:sz w:val="24"/>
          <w:szCs w:val="24"/>
          <w:lang w:eastAsia="ru-RU" w:bidi="ru-RU"/>
        </w:rPr>
        <w:t>приказу</w:t>
      </w:r>
      <w:r w:rsidR="006827ED">
        <w:rPr>
          <w:color w:val="000000"/>
          <w:sz w:val="24"/>
          <w:szCs w:val="24"/>
          <w:lang w:eastAsia="ru-RU" w:bidi="ru-RU"/>
        </w:rPr>
        <w:t xml:space="preserve"> </w:t>
      </w:r>
    </w:p>
    <w:p w:rsidR="005310B5" w:rsidRPr="000B5BC7" w:rsidRDefault="00955A4B" w:rsidP="00955A4B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4"/>
          <w:szCs w:val="24"/>
          <w:lang w:eastAsia="ru-RU" w:bidi="ru-RU"/>
        </w:rPr>
        <w:t>управы района от 16.10.2018г. №</w:t>
      </w:r>
      <w:r w:rsidR="004E3619">
        <w:rPr>
          <w:color w:val="000000"/>
          <w:sz w:val="24"/>
          <w:szCs w:val="24"/>
          <w:lang w:eastAsia="ru-RU" w:bidi="ru-RU"/>
        </w:rPr>
        <w:t>__</w:t>
      </w:r>
    </w:p>
    <w:p w:rsidR="006827ED" w:rsidRDefault="006827ED" w:rsidP="0095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ED" w:rsidRDefault="006827ED" w:rsidP="000B5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ED" w:rsidRPr="000B5BC7" w:rsidRDefault="006827ED" w:rsidP="000B5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BC7" w:rsidRPr="000B5BC7" w:rsidRDefault="000B5BC7" w:rsidP="000B5BC7">
      <w:pPr>
        <w:pStyle w:val="60"/>
        <w:shd w:val="clear" w:color="auto" w:fill="auto"/>
        <w:spacing w:before="0" w:after="7" w:line="220" w:lineRule="exact"/>
        <w:jc w:val="center"/>
        <w:rPr>
          <w:color w:val="000000"/>
          <w:sz w:val="24"/>
          <w:szCs w:val="24"/>
          <w:lang w:eastAsia="ru-RU" w:bidi="ru-RU"/>
        </w:rPr>
      </w:pPr>
      <w:r w:rsidRPr="000B5BC7">
        <w:rPr>
          <w:color w:val="000000"/>
          <w:sz w:val="24"/>
          <w:szCs w:val="24"/>
          <w:lang w:eastAsia="ru-RU" w:bidi="ru-RU"/>
        </w:rPr>
        <w:t>ПЛАН МЕРОПРИЯТИЙ</w:t>
      </w:r>
    </w:p>
    <w:p w:rsidR="000B5BC7" w:rsidRPr="000B5BC7" w:rsidRDefault="000B5BC7" w:rsidP="000B5BC7">
      <w:pPr>
        <w:pStyle w:val="60"/>
        <w:shd w:val="clear" w:color="auto" w:fill="auto"/>
        <w:spacing w:before="0" w:after="436" w:line="220" w:lineRule="exact"/>
        <w:jc w:val="center"/>
        <w:rPr>
          <w:sz w:val="24"/>
          <w:szCs w:val="24"/>
        </w:rPr>
      </w:pPr>
      <w:r w:rsidRPr="000B5BC7">
        <w:rPr>
          <w:color w:val="000000"/>
          <w:sz w:val="24"/>
          <w:szCs w:val="24"/>
          <w:lang w:eastAsia="ru-RU" w:bidi="ru-RU"/>
        </w:rPr>
        <w:t>по противодействию коррупции в управе района</w:t>
      </w:r>
      <w:r>
        <w:rPr>
          <w:color w:val="000000"/>
          <w:sz w:val="24"/>
          <w:szCs w:val="24"/>
          <w:lang w:eastAsia="ru-RU" w:bidi="ru-RU"/>
        </w:rPr>
        <w:t xml:space="preserve"> Беговой</w:t>
      </w:r>
      <w:r w:rsidRPr="000B5BC7">
        <w:rPr>
          <w:color w:val="000000"/>
          <w:sz w:val="24"/>
          <w:szCs w:val="24"/>
          <w:lang w:eastAsia="ru-RU" w:bidi="ru-RU"/>
        </w:rPr>
        <w:t xml:space="preserve"> города Москвы на 2018-2020 годы</w:t>
      </w:r>
    </w:p>
    <w:p w:rsidR="005310B5" w:rsidRPr="005310B5" w:rsidRDefault="005310B5" w:rsidP="00531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0B5" w:rsidRPr="005310B5" w:rsidRDefault="005310B5" w:rsidP="005310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33"/>
        <w:gridCol w:w="6698"/>
        <w:gridCol w:w="1845"/>
        <w:gridCol w:w="30"/>
      </w:tblGrid>
      <w:tr w:rsidR="000B5BC7" w:rsidRPr="005310B5" w:rsidTr="009A1454">
        <w:trPr>
          <w:gridAfter w:val="1"/>
          <w:wAfter w:w="30" w:type="dxa"/>
          <w:tblHeader/>
        </w:trPr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B5BC7" w:rsidRPr="000B5BC7" w:rsidRDefault="000B5BC7" w:rsidP="000B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0B5BC7" w:rsidRPr="005310B5" w:rsidTr="009A1454">
        <w:trPr>
          <w:gridAfter w:val="1"/>
          <w:wAfter w:w="30" w:type="dxa"/>
          <w:tblHeader/>
        </w:trPr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B5BC7" w:rsidRPr="000B5BC7" w:rsidRDefault="000B5BC7" w:rsidP="000B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5BC7" w:rsidRPr="005310B5" w:rsidTr="009A1454">
        <w:trPr>
          <w:gridAfter w:val="1"/>
          <w:wAfter w:w="30" w:type="dxa"/>
        </w:trPr>
        <w:tc>
          <w:tcPr>
            <w:tcW w:w="14884" w:type="dxa"/>
            <w:gridSpan w:val="4"/>
            <w:shd w:val="clear" w:color="auto" w:fill="auto"/>
          </w:tcPr>
          <w:p w:rsidR="000B5BC7" w:rsidRPr="005310B5" w:rsidRDefault="000B5BC7" w:rsidP="000B5B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 по противодействию коррупции</w:t>
            </w:r>
          </w:p>
        </w:tc>
      </w:tr>
      <w:tr w:rsidR="000B5BC7" w:rsidRPr="005310B5" w:rsidTr="009A1454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префектурой САО по вопросам противодействия коррупции, информирование о проводимой управой района антикоррупционной работе.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B5BC7" w:rsidRPr="005310B5" w:rsidRDefault="000B5BC7" w:rsidP="000B5BC7">
            <w:pPr>
              <w:jc w:val="center"/>
            </w:pPr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9A1454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исполнения протоколов заседания Совета при Мэре Москвы по противодействию коррупции, касающихся вопросов противодействия коррупции в территориальных органах исполнительной власти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B5BC7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в соответствии со сроками,</w:t>
            </w:r>
          </w:p>
          <w:p w:rsidR="000B5BC7" w:rsidRPr="005310B5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определенными в протоколах</w:t>
            </w:r>
          </w:p>
        </w:tc>
      </w:tr>
      <w:tr w:rsidR="000B5BC7" w:rsidRPr="005310B5" w:rsidTr="009A1454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риведение распорядительных документов управы района в соответствие с федеральными законами и иными нормативными актами Российской Федерации.</w:t>
            </w:r>
          </w:p>
        </w:tc>
        <w:tc>
          <w:tcPr>
            <w:tcW w:w="6698" w:type="dxa"/>
            <w:shd w:val="clear" w:color="auto" w:fill="auto"/>
          </w:tcPr>
          <w:p w:rsidR="000B5BC7" w:rsidRPr="000B5BC7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глава управы, заместители главы управы,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руководители структурных подразделений, юридическая служба управы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B5BC7" w:rsidRPr="005310B5" w:rsidRDefault="000B5BC7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55A4B" w:rsidRPr="005310B5" w:rsidTr="00BC5906">
        <w:trPr>
          <w:gridAfter w:val="1"/>
          <w:wAfter w:w="30" w:type="dxa"/>
          <w:trHeight w:val="1965"/>
        </w:trPr>
        <w:tc>
          <w:tcPr>
            <w:tcW w:w="708" w:type="dxa"/>
            <w:vMerge w:val="restart"/>
            <w:shd w:val="clear" w:color="auto" w:fill="auto"/>
          </w:tcPr>
          <w:p w:rsidR="00955A4B" w:rsidRPr="005310B5" w:rsidRDefault="00955A4B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33" w:type="dxa"/>
            <w:vMerge w:val="restart"/>
            <w:shd w:val="clear" w:color="auto" w:fill="auto"/>
          </w:tcPr>
          <w:p w:rsidR="00955A4B" w:rsidRPr="005310B5" w:rsidRDefault="00955A4B" w:rsidP="00D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планов противодействия коррупции на следующий отчетный период, направленных на достижение конкретных результатов по минимизации коррупционных рисков и </w:t>
            </w:r>
            <w:proofErr w:type="gramStart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контроля</w:t>
            </w:r>
            <w:proofErr w:type="gramEnd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выполнением плановых мероприятий в управе района, 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Москвы</w:t>
            </w: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Жилищник</w:t>
            </w:r>
            <w:proofErr w:type="spellEnd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Беговой</w:t>
            </w: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ГКУ «ИС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Беговй</w:t>
            </w:r>
            <w:proofErr w:type="spellEnd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«Русь».</w:t>
            </w:r>
          </w:p>
        </w:tc>
        <w:tc>
          <w:tcPr>
            <w:tcW w:w="6698" w:type="dxa"/>
            <w:vMerge w:val="restart"/>
            <w:shd w:val="clear" w:color="auto" w:fill="auto"/>
          </w:tcPr>
          <w:p w:rsidR="00955A4B" w:rsidRPr="005310B5" w:rsidRDefault="00955A4B" w:rsidP="00D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lastRenderedPageBreak/>
              <w:t>председатель рабочей группы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противодействию коррупции, заместители главы управы, руководители структурных подразделений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955A4B" w:rsidRPr="005310B5" w:rsidRDefault="00955A4B" w:rsidP="000B5BC7">
            <w:r>
              <w:rPr>
                <w:rStyle w:val="2"/>
                <w:rFonts w:eastAsiaTheme="minorHAnsi"/>
              </w:rPr>
              <w:t>до 20 декабря 2020 года</w:t>
            </w:r>
          </w:p>
        </w:tc>
      </w:tr>
      <w:tr w:rsidR="00955A4B" w:rsidRPr="005310B5" w:rsidTr="00955A4B">
        <w:trPr>
          <w:gridAfter w:val="1"/>
          <w:wAfter w:w="30" w:type="dxa"/>
        </w:trPr>
        <w:tc>
          <w:tcPr>
            <w:tcW w:w="708" w:type="dxa"/>
            <w:vMerge/>
            <w:shd w:val="clear" w:color="auto" w:fill="auto"/>
          </w:tcPr>
          <w:p w:rsidR="00955A4B" w:rsidRPr="005310B5" w:rsidRDefault="00955A4B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shd w:val="clear" w:color="auto" w:fill="auto"/>
          </w:tcPr>
          <w:p w:rsidR="00955A4B" w:rsidRPr="005310B5" w:rsidRDefault="00955A4B" w:rsidP="00DD2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5A4B" w:rsidRDefault="00955A4B" w:rsidP="00DD2F91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955A4B" w:rsidRDefault="00955A4B" w:rsidP="000B5BC7">
            <w:pPr>
              <w:rPr>
                <w:rStyle w:val="2"/>
                <w:rFonts w:eastAsiaTheme="minorHAnsi"/>
              </w:rPr>
            </w:pPr>
          </w:p>
        </w:tc>
      </w:tr>
      <w:tr w:rsidR="00955A4B" w:rsidRPr="005310B5" w:rsidTr="009A1454">
        <w:trPr>
          <w:gridAfter w:val="1"/>
          <w:wAfter w:w="30" w:type="dxa"/>
        </w:trPr>
        <w:tc>
          <w:tcPr>
            <w:tcW w:w="708" w:type="dxa"/>
            <w:vMerge/>
            <w:shd w:val="clear" w:color="auto" w:fill="auto"/>
          </w:tcPr>
          <w:p w:rsidR="00955A4B" w:rsidRPr="005310B5" w:rsidRDefault="00955A4B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shd w:val="clear" w:color="auto" w:fill="auto"/>
          </w:tcPr>
          <w:p w:rsidR="00955A4B" w:rsidRPr="005310B5" w:rsidRDefault="00955A4B" w:rsidP="00DD2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8" w:type="dxa"/>
            <w:shd w:val="clear" w:color="auto" w:fill="auto"/>
          </w:tcPr>
          <w:p w:rsidR="00955A4B" w:rsidRDefault="00955A4B" w:rsidP="00DD2F91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955A4B" w:rsidRDefault="00955A4B" w:rsidP="000B5BC7">
            <w:pPr>
              <w:rPr>
                <w:rStyle w:val="2"/>
                <w:rFonts w:eastAsiaTheme="minorHAnsi"/>
              </w:rPr>
            </w:pP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по вопросам противодействия коррупции, организованных органами исполнительной власти города, округа,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по приглашению</w:t>
            </w:r>
          </w:p>
          <w:p w:rsidR="000B5BC7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организаторов</w:t>
            </w:r>
          </w:p>
          <w:p w:rsidR="000B5BC7" w:rsidRPr="005310B5" w:rsidRDefault="000B5BC7" w:rsidP="000B5BC7">
            <w:pPr>
              <w:pStyle w:val="a4"/>
            </w:pPr>
            <w:r>
              <w:rPr>
                <w:rStyle w:val="2"/>
                <w:rFonts w:eastAsiaTheme="minorHAnsi"/>
              </w:rPr>
              <w:t>мероприятий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D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выполнением планов по предупреждению коррупции в </w:t>
            </w: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Москвы</w:t>
            </w: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Жилищник</w:t>
            </w:r>
            <w:proofErr w:type="spellEnd"/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Беговой», ГКУ «ИС района Беговой</w:t>
            </w:r>
            <w:r w:rsidRPr="0053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ФДЦ «Русь».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 w:rsidP="006827ED">
            <w:pPr>
              <w:jc w:val="center"/>
            </w:pPr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Рабочей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коррупции, к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омиссии по соблюдению требований к служебному поведению государственных гражданских служащих управы района и урегулированию конфликта интересов в управе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1D3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председатель рабочей группы по противодействию коррупции, председатель комиссии по соблюдению требований к служебному поведению государственных гражданских служащих управы района и урегулированию конфликта интересов в управе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 w:rsidRPr="00315075">
              <w:rPr>
                <w:rStyle w:val="2"/>
                <w:rFonts w:eastAsiaTheme="minorHAnsi"/>
              </w:rPr>
              <w:t>ежеквартально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обобщений информации о фактах коррупции в управе района и подведомственных организациях. Проведение профилактических мероприятий по выявлению и устранению условий, способствующих проявлению коррупции.  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управы,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руководители структурных подразделений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ежемесячно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противодействию коррупции в сферах жилищно-коммунального хозяйства и благоустройства, транспорта, строительства в районе в целях выявления и устранения условий, способствующих проявлению коррупции:</w:t>
            </w:r>
          </w:p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-освещение на еженедельных оперативных совещаниях темы противодействия коррупции и фактов коррупционных </w:t>
            </w:r>
            <w:r w:rsidR="0051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проявлений (если такие имеются).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еженедельно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государственных гражданских служащих города Москвы, замещающих должности государственной гражданской службы в управе района, и работникам подведомственных организаций, требований нормативно-правовых актов по вопросам противодействия коррупции</w:t>
            </w:r>
            <w:r w:rsidR="00F4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1D377A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государственных гражданских служащих города Москвы, замещающих должности государственной гражданской службы в управе района, наиболее подверженных таким рискам, и разработка соответствующих антикоррупционных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ежеквартально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выявление, предупреждение и пресечение фактов коррупции в управе путем включения:</w:t>
            </w:r>
          </w:p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перечень вопросов для собеседования при прохождении конкурса на замещение вакантных должностей и включения в кадровый резерв вопросов по противодействию коррупции;</w:t>
            </w:r>
          </w:p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профессиональной переподготовки и повышения квалификации специалистов, в должностные обязанности которых входит участие в противодействии коррупции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6A2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квалификационных экзаменов и аттестации в установленном порядке с обязательным включением вопросов на знание законодательства о противодействии коррупции, как оценка коррупционных рисков и разработка соответствующих  коррупционных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4E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Аттестационная комиссия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рассмотрения обращений граждан и организаций о фактах коррупции, поступающих в управу района, в подведомственные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4E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 w:rsidP="006827ED">
            <w:pPr>
              <w:jc w:val="center"/>
            </w:pPr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управы района и подведомственных организаций по вопросам предупреждения и противодействия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 по направлениям, руководители структурных подразделений</w:t>
            </w:r>
          </w:p>
        </w:tc>
        <w:tc>
          <w:tcPr>
            <w:tcW w:w="1875" w:type="dxa"/>
            <w:gridSpan w:val="2"/>
            <w:vMerge w:val="restart"/>
            <w:shd w:val="clear" w:color="auto" w:fill="auto"/>
          </w:tcPr>
          <w:p w:rsidR="000B5BC7" w:rsidRDefault="006827ED" w:rsidP="006827ED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постоянно</w:t>
            </w:r>
          </w:p>
          <w:p w:rsidR="006827ED" w:rsidRDefault="006827ED" w:rsidP="006827ED">
            <w:pPr>
              <w:jc w:val="center"/>
              <w:rPr>
                <w:rStyle w:val="2"/>
                <w:rFonts w:eastAsiaTheme="minorHAnsi"/>
              </w:rPr>
            </w:pPr>
          </w:p>
          <w:p w:rsidR="006827ED" w:rsidRDefault="006827ED" w:rsidP="006827ED">
            <w:pPr>
              <w:jc w:val="center"/>
              <w:rPr>
                <w:rStyle w:val="2"/>
                <w:rFonts w:eastAsiaTheme="minorHAnsi"/>
              </w:rPr>
            </w:pPr>
          </w:p>
          <w:p w:rsidR="006827ED" w:rsidRDefault="006827ED" w:rsidP="006827ED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постоянно</w:t>
            </w:r>
          </w:p>
          <w:p w:rsidR="006827ED" w:rsidRDefault="006827ED" w:rsidP="006827ED">
            <w:pPr>
              <w:jc w:val="center"/>
              <w:rPr>
                <w:rStyle w:val="2"/>
                <w:rFonts w:eastAsiaTheme="minorHAnsi"/>
              </w:rPr>
            </w:pPr>
          </w:p>
          <w:p w:rsidR="006827ED" w:rsidRDefault="006827ED" w:rsidP="006827ED">
            <w:pPr>
              <w:jc w:val="center"/>
              <w:rPr>
                <w:rStyle w:val="2"/>
                <w:rFonts w:eastAsiaTheme="minorHAnsi"/>
              </w:rPr>
            </w:pPr>
          </w:p>
          <w:p w:rsidR="006827ED" w:rsidRPr="005310B5" w:rsidRDefault="006827ED" w:rsidP="006827ED">
            <w:pPr>
              <w:jc w:val="center"/>
            </w:pP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ознакомления граждан при поступлении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гражданскую службу в управу и </w:t>
            </w: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с законодательством по вопросам противодействия коррупции, оказание им методической помощи по данному направлению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Default="002D1E42" w:rsidP="002D1E42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 по направлениям, руководители структурных подразделений</w:t>
            </w:r>
          </w:p>
          <w:p w:rsidR="006827ED" w:rsidRPr="005310B5" w:rsidRDefault="006827ED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shd w:val="clear" w:color="auto" w:fill="auto"/>
          </w:tcPr>
          <w:p w:rsidR="000B5BC7" w:rsidRPr="005310B5" w:rsidRDefault="000B5BC7"/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конфликта интересов в деятельности государственных гражданских служащих управы и подведомственных организаций, для предотвращения коррупционных правонаруш</w:t>
            </w:r>
            <w:r w:rsidR="0084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F0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контроля в управе, в подведомственных организациях за эффективным расходованием бюджетных средств в целях минимизации коррупционных рисков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2D1E42" w:rsidP="002D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и представителей организаций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в соответствии с графиком приема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19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Международного дня по борьбе с коррупций для повышения уровня правовой грамотности государственных гражданских служащих управы района и работников подведомственных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ежегодно 9 декабря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предложений для включения в План мероприятий по противодействию коррупции на 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lastRenderedPageBreak/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 xml:space="preserve">до 1 октября </w:t>
            </w:r>
            <w:r>
              <w:rPr>
                <w:rStyle w:val="2"/>
                <w:rFonts w:eastAsiaTheme="minorHAnsi"/>
              </w:rPr>
              <w:lastRenderedPageBreak/>
              <w:t>2020 г.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Организация проведения заседаний Рабочей группы по противодействию коррупции управы района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председатель рабочей группы по противодействию коррупции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0B5BC7"/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Подготовка материалов и предложений для участия главы управы в заседаниях Рабочей группы по противодействию коррупции префектуры Северного административного округа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9A1454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соответствии с планом префектуры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Анализ информации об исполнении мероприятий, предусмотренных Планом противодействий коррупции в управе на 2016-2017 годы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председатель рабочей группы по противодействию коррупции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До 1 мая 2018 г.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0B5BC7" w:rsidP="000B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Подготовка предложений по совершенствованию взаимодействия управы района с субъектами общественного контроля.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 w:rsidP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6827ED" w:rsidRPr="005310B5" w:rsidTr="00DC0468">
        <w:tc>
          <w:tcPr>
            <w:tcW w:w="14914" w:type="dxa"/>
            <w:gridSpan w:val="5"/>
            <w:shd w:val="clear" w:color="auto" w:fill="auto"/>
          </w:tcPr>
          <w:p w:rsidR="006827ED" w:rsidRPr="005310B5" w:rsidRDefault="006827ED" w:rsidP="006827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Противодействие коррупции при прохождении государственной гражданской службы города Москвы</w:t>
            </w:r>
          </w:p>
        </w:tc>
      </w:tr>
      <w:tr w:rsidR="000B5BC7" w:rsidRPr="005310B5" w:rsidTr="006827ED">
        <w:tc>
          <w:tcPr>
            <w:tcW w:w="708" w:type="dxa"/>
            <w:shd w:val="clear" w:color="auto" w:fill="auto"/>
          </w:tcPr>
          <w:p w:rsidR="000B5BC7" w:rsidRPr="005310B5" w:rsidRDefault="000B5BC7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33" w:type="dxa"/>
            <w:shd w:val="clear" w:color="auto" w:fill="auto"/>
          </w:tcPr>
          <w:p w:rsidR="000B5BC7" w:rsidRPr="005310B5" w:rsidRDefault="002D1E42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Организация работы по соблюдению положений нормативных правовых актов города Москвы о противодействии коррупции, осуществление контроля за реализацией ими мер по противодействию коррупции.</w:t>
            </w:r>
          </w:p>
        </w:tc>
        <w:tc>
          <w:tcPr>
            <w:tcW w:w="6698" w:type="dxa"/>
            <w:shd w:val="clear" w:color="auto" w:fill="auto"/>
          </w:tcPr>
          <w:p w:rsidR="000B5BC7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B5BC7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A1454" w:rsidRPr="005310B5" w:rsidTr="009A1454"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Кодекса этики и служебного поведения. Соблюдение этических норм и правил служебного поведения гражданских служащих обязательны для достойного выполнения ими своей профессиональной деятельности, а также в целях предупреждения коррупции, содействия укреплению доверия граждан к государственному органу и повышение авторитета гражданских служащих</w:t>
            </w:r>
            <w:r w:rsidR="0020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2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все сотрудники управы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5B2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разъяснительных и иных мер по недопущению государственными гражданскими служащими</w:t>
            </w:r>
            <w:r w:rsidR="005B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Москвы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которое может восприниматься</w:t>
            </w:r>
            <w:r w:rsidR="005B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окружающими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предложение дачи взятки,</w:t>
            </w:r>
            <w:r w:rsidR="005B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как согласие принять взятку или как просьба о даче взятки.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 государственных гражданских служащих управы и работников подведомственных организаций негативного отношения к коррупционному поведению</w:t>
            </w:r>
            <w:r w:rsidR="005B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lastRenderedPageBreak/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45" w:type="dxa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2D1E42" w:rsidP="00601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к совершению коррупционных правонарушений, формирование негативного отношения к коррупционному поведению.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председатель рабочей группы по противодействию коррупции, заместители главы управы, руководители структурных подразделений</w:t>
            </w:r>
          </w:p>
        </w:tc>
        <w:tc>
          <w:tcPr>
            <w:tcW w:w="1845" w:type="dxa"/>
            <w:shd w:val="clear" w:color="auto" w:fill="auto"/>
          </w:tcPr>
          <w:p w:rsidR="006827ED" w:rsidRDefault="006827ED"/>
          <w:p w:rsidR="009A1454" w:rsidRPr="006827ED" w:rsidRDefault="006827ED" w:rsidP="006827ED">
            <w:pPr>
              <w:jc w:val="center"/>
            </w:pPr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2D1E42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Обеспечение выполнения мероприятий, направленных на соблюдение государственной тайны.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97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служба по обеспечению режима секретности и мобилизационной подготовке</w:t>
            </w:r>
          </w:p>
        </w:tc>
        <w:tc>
          <w:tcPr>
            <w:tcW w:w="1845" w:type="dxa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83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предоставлению гражданами, претендующими на замещение должностей гражданской службы, и гражданскими служащими, включенными в перечень должностей управы района,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сведений), а также сведений о расходах. 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45" w:type="dxa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6827ED" w:rsidRPr="005310B5" w:rsidTr="00D864EC">
        <w:trPr>
          <w:gridAfter w:val="1"/>
          <w:wAfter w:w="30" w:type="dxa"/>
        </w:trPr>
        <w:tc>
          <w:tcPr>
            <w:tcW w:w="14884" w:type="dxa"/>
            <w:gridSpan w:val="4"/>
            <w:shd w:val="clear" w:color="auto" w:fill="auto"/>
          </w:tcPr>
          <w:p w:rsidR="006827ED" w:rsidRPr="005310B5" w:rsidRDefault="006827ED" w:rsidP="006827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антикоррупционной политики в сфере осуществления закупок для государственных нужд города Москвы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9A1454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5633" w:type="dxa"/>
            <w:shd w:val="clear" w:color="auto" w:fill="auto"/>
          </w:tcPr>
          <w:p w:rsidR="009A1454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нарушения антимонопольного законодательства, рыночных цен на товары, работы (услуги) при осуществлении закупок </w:t>
            </w:r>
          </w:p>
        </w:tc>
        <w:tc>
          <w:tcPr>
            <w:tcW w:w="6698" w:type="dxa"/>
            <w:tcBorders>
              <w:bottom w:val="single" w:sz="4" w:space="0" w:color="auto"/>
            </w:tcBorders>
            <w:shd w:val="clear" w:color="auto" w:fill="auto"/>
          </w:tcPr>
          <w:p w:rsidR="009A1454" w:rsidRPr="005310B5" w:rsidRDefault="009A1454" w:rsidP="0083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заместитель главы управы по вопросам экономики, торговли и услуг, главный бухгалтер-начальник отдела бухгалтерского учета, организации и проведения конкурсов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  <w:tr w:rsidR="006827ED" w:rsidRPr="005310B5" w:rsidTr="002F5571">
        <w:trPr>
          <w:gridAfter w:val="1"/>
          <w:wAfter w:w="30" w:type="dxa"/>
        </w:trPr>
        <w:tc>
          <w:tcPr>
            <w:tcW w:w="14884" w:type="dxa"/>
            <w:gridSpan w:val="4"/>
            <w:shd w:val="clear" w:color="auto" w:fill="auto"/>
          </w:tcPr>
          <w:p w:rsidR="006827ED" w:rsidRPr="005310B5" w:rsidRDefault="006827ED" w:rsidP="006827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Обучение государственных гражданских служащих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9A1454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33" w:type="dxa"/>
            <w:shd w:val="clear" w:color="auto" w:fill="auto"/>
          </w:tcPr>
          <w:p w:rsidR="009A1454" w:rsidRPr="005310B5" w:rsidRDefault="009A1454" w:rsidP="005310B5">
            <w:pPr>
              <w:widowControl w:val="0"/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Участие государственных гражданских служащих управы в обучающих программах, семинарах, в дистанционном формате по вопросам организации деятельности по противодействию коррупции и об ответственности за совершение коррупционных правонарушений.</w:t>
            </w:r>
          </w:p>
        </w:tc>
        <w:tc>
          <w:tcPr>
            <w:tcW w:w="6698" w:type="dxa"/>
            <w:tcBorders>
              <w:bottom w:val="single" w:sz="4" w:space="0" w:color="auto"/>
            </w:tcBorders>
            <w:shd w:val="clear" w:color="auto" w:fill="auto"/>
          </w:tcPr>
          <w:p w:rsidR="009A1454" w:rsidRPr="00D27609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 отдельному плану</w:t>
            </w:r>
          </w:p>
        </w:tc>
      </w:tr>
      <w:tr w:rsidR="006827ED" w:rsidRPr="005310B5" w:rsidTr="00D266D6">
        <w:trPr>
          <w:gridAfter w:val="1"/>
          <w:wAfter w:w="30" w:type="dxa"/>
        </w:trPr>
        <w:tc>
          <w:tcPr>
            <w:tcW w:w="14884" w:type="dxa"/>
            <w:gridSpan w:val="4"/>
            <w:shd w:val="clear" w:color="auto" w:fill="auto"/>
          </w:tcPr>
          <w:p w:rsidR="006827ED" w:rsidRPr="005310B5" w:rsidRDefault="006827ED" w:rsidP="006827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Антикоррупционное просвещение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5310B5" w:rsidRPr="005310B5" w:rsidRDefault="005310B5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33" w:type="dxa"/>
            <w:shd w:val="clear" w:color="auto" w:fill="auto"/>
          </w:tcPr>
          <w:p w:rsidR="005310B5" w:rsidRPr="005310B5" w:rsidRDefault="005310B5" w:rsidP="00C93D6B">
            <w:pPr>
              <w:widowControl w:val="0"/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применения законодательства Российской Федерации с целью выявления противоречий, избыточного регулирования и сложных для восприятия положений, которые способствуют проявлениям коррупции и препятствуют развитию правовой грамотности граждан</w:t>
            </w:r>
            <w:r w:rsidR="00C9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8" w:type="dxa"/>
            <w:shd w:val="clear" w:color="auto" w:fill="auto"/>
          </w:tcPr>
          <w:p w:rsidR="005310B5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руководители структурных подразделений, юридическая служба</w:t>
            </w:r>
          </w:p>
        </w:tc>
        <w:tc>
          <w:tcPr>
            <w:tcW w:w="1845" w:type="dxa"/>
            <w:shd w:val="clear" w:color="auto" w:fill="auto"/>
          </w:tcPr>
          <w:p w:rsidR="006827ED" w:rsidRDefault="006827ED">
            <w:r>
              <w:rPr>
                <w:rStyle w:val="2"/>
                <w:rFonts w:eastAsiaTheme="minorHAnsi"/>
              </w:rPr>
              <w:t>1 раз в полугодие</w:t>
            </w:r>
          </w:p>
          <w:p w:rsidR="006827ED" w:rsidRDefault="006827ED" w:rsidP="006827ED"/>
          <w:p w:rsidR="009A1454" w:rsidRPr="006827ED" w:rsidRDefault="009A1454" w:rsidP="006827ED">
            <w:pPr>
              <w:jc w:val="center"/>
            </w:pP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9A1454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33" w:type="dxa"/>
            <w:shd w:val="clear" w:color="auto" w:fill="auto"/>
          </w:tcPr>
          <w:p w:rsidR="009A1454" w:rsidRPr="005310B5" w:rsidRDefault="009A1454" w:rsidP="005310B5">
            <w:pPr>
              <w:widowControl w:val="0"/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«прямых линий» с гражданами» по вопросам антикоррупционного просвещения, отнесенным к сфере деятельности управы района </w:t>
            </w:r>
          </w:p>
        </w:tc>
        <w:tc>
          <w:tcPr>
            <w:tcW w:w="6698" w:type="dxa"/>
            <w:shd w:val="clear" w:color="auto" w:fill="auto"/>
          </w:tcPr>
          <w:p w:rsidR="009A1454" w:rsidRPr="005310B5" w:rsidRDefault="009A1454" w:rsidP="009A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глава управы, заместители главы управы, организационный отдел</w:t>
            </w:r>
          </w:p>
        </w:tc>
        <w:tc>
          <w:tcPr>
            <w:tcW w:w="1845" w:type="dxa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ежеквартально</w:t>
            </w:r>
          </w:p>
        </w:tc>
      </w:tr>
      <w:tr w:rsidR="009A1454" w:rsidRPr="005310B5" w:rsidTr="006827ED">
        <w:trPr>
          <w:gridAfter w:val="1"/>
          <w:wAfter w:w="30" w:type="dxa"/>
        </w:trPr>
        <w:tc>
          <w:tcPr>
            <w:tcW w:w="708" w:type="dxa"/>
            <w:shd w:val="clear" w:color="auto" w:fill="auto"/>
          </w:tcPr>
          <w:p w:rsidR="009A1454" w:rsidRPr="005310B5" w:rsidRDefault="009A1454" w:rsidP="0053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33" w:type="dxa"/>
            <w:shd w:val="clear" w:color="auto" w:fill="auto"/>
          </w:tcPr>
          <w:p w:rsidR="009A1454" w:rsidRPr="005310B5" w:rsidRDefault="009A1454" w:rsidP="002D1E42">
            <w:pPr>
              <w:widowControl w:val="0"/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Размещение на официальном сайте управы района Беговой информации об антикоррупционной деятельности в специализированном разделе о противодействии коррупции, созданном в соответствии с требованиями приложения 1 к приказу Министерства труда и социальной защиты Российской Федерации от 07.10.2013 г. № 530н.</w:t>
            </w:r>
          </w:p>
        </w:tc>
        <w:tc>
          <w:tcPr>
            <w:tcW w:w="6698" w:type="dxa"/>
            <w:shd w:val="clear" w:color="auto" w:fill="auto"/>
          </w:tcPr>
          <w:p w:rsidR="009A1454" w:rsidRPr="005310B5" w:rsidRDefault="009A1454" w:rsidP="00C93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организационный отдел управы</w:t>
            </w:r>
          </w:p>
        </w:tc>
        <w:tc>
          <w:tcPr>
            <w:tcW w:w="1845" w:type="dxa"/>
            <w:shd w:val="clear" w:color="auto" w:fill="auto"/>
          </w:tcPr>
          <w:p w:rsidR="009A1454" w:rsidRPr="005310B5" w:rsidRDefault="006827ED">
            <w:r>
              <w:rPr>
                <w:rStyle w:val="2"/>
                <w:rFonts w:eastAsiaTheme="minorHAnsi"/>
              </w:rPr>
              <w:t>постоянно</w:t>
            </w:r>
          </w:p>
        </w:tc>
      </w:tr>
    </w:tbl>
    <w:p w:rsidR="006827ED" w:rsidRDefault="006827ED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ED" w:rsidRDefault="006827ED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454" w:rsidRDefault="009A1454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454" w:rsidRDefault="009A1454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C7" w:rsidRDefault="000B5BC7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C7" w:rsidRDefault="000B5BC7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0B5" w:rsidRPr="005310B5" w:rsidRDefault="005310B5" w:rsidP="000E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310B5" w:rsidRPr="005310B5" w:rsidSect="00C9549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978A3"/>
    <w:multiLevelType w:val="hybridMultilevel"/>
    <w:tmpl w:val="B484B7D4"/>
    <w:lvl w:ilvl="0" w:tplc="227C5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86690B"/>
    <w:multiLevelType w:val="hybridMultilevel"/>
    <w:tmpl w:val="BA90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AC"/>
    <w:rsid w:val="00034633"/>
    <w:rsid w:val="000471B0"/>
    <w:rsid w:val="00062117"/>
    <w:rsid w:val="000A1C8A"/>
    <w:rsid w:val="000B5BC7"/>
    <w:rsid w:val="000D750D"/>
    <w:rsid w:val="000E2188"/>
    <w:rsid w:val="000E2D82"/>
    <w:rsid w:val="000E5369"/>
    <w:rsid w:val="001054D1"/>
    <w:rsid w:val="00110780"/>
    <w:rsid w:val="00183DD9"/>
    <w:rsid w:val="00195BF9"/>
    <w:rsid w:val="001B7A27"/>
    <w:rsid w:val="001D377A"/>
    <w:rsid w:val="001F0213"/>
    <w:rsid w:val="00206BBE"/>
    <w:rsid w:val="00256A20"/>
    <w:rsid w:val="00281FD7"/>
    <w:rsid w:val="00296F6C"/>
    <w:rsid w:val="002C49B8"/>
    <w:rsid w:val="002D1E42"/>
    <w:rsid w:val="00303FD6"/>
    <w:rsid w:val="00313535"/>
    <w:rsid w:val="00335BA8"/>
    <w:rsid w:val="003417AC"/>
    <w:rsid w:val="00345E69"/>
    <w:rsid w:val="00380F42"/>
    <w:rsid w:val="003C1D48"/>
    <w:rsid w:val="003D3E55"/>
    <w:rsid w:val="003D46A3"/>
    <w:rsid w:val="004156FC"/>
    <w:rsid w:val="00456C73"/>
    <w:rsid w:val="00463F07"/>
    <w:rsid w:val="00464352"/>
    <w:rsid w:val="004A704D"/>
    <w:rsid w:val="004C53A4"/>
    <w:rsid w:val="004E2662"/>
    <w:rsid w:val="004E3619"/>
    <w:rsid w:val="00501098"/>
    <w:rsid w:val="00502FD2"/>
    <w:rsid w:val="00516E13"/>
    <w:rsid w:val="00516E61"/>
    <w:rsid w:val="005310B5"/>
    <w:rsid w:val="00552FE1"/>
    <w:rsid w:val="0055314A"/>
    <w:rsid w:val="00555A8D"/>
    <w:rsid w:val="00563944"/>
    <w:rsid w:val="00571BB4"/>
    <w:rsid w:val="005B2E63"/>
    <w:rsid w:val="0060146E"/>
    <w:rsid w:val="0063723A"/>
    <w:rsid w:val="00651427"/>
    <w:rsid w:val="00657919"/>
    <w:rsid w:val="006827ED"/>
    <w:rsid w:val="006A2324"/>
    <w:rsid w:val="006F41C5"/>
    <w:rsid w:val="00707A31"/>
    <w:rsid w:val="007549F5"/>
    <w:rsid w:val="007B0A43"/>
    <w:rsid w:val="007B5621"/>
    <w:rsid w:val="007C30BE"/>
    <w:rsid w:val="008076ED"/>
    <w:rsid w:val="00822630"/>
    <w:rsid w:val="00833AE7"/>
    <w:rsid w:val="00843BC8"/>
    <w:rsid w:val="00845822"/>
    <w:rsid w:val="008523A7"/>
    <w:rsid w:val="0087469A"/>
    <w:rsid w:val="008775A6"/>
    <w:rsid w:val="008919B2"/>
    <w:rsid w:val="008A7965"/>
    <w:rsid w:val="008E1E16"/>
    <w:rsid w:val="00955A4B"/>
    <w:rsid w:val="00961A20"/>
    <w:rsid w:val="0097380B"/>
    <w:rsid w:val="00995390"/>
    <w:rsid w:val="00996D43"/>
    <w:rsid w:val="009A1454"/>
    <w:rsid w:val="009D61EF"/>
    <w:rsid w:val="009E182C"/>
    <w:rsid w:val="00A35DA6"/>
    <w:rsid w:val="00A56075"/>
    <w:rsid w:val="00A57FD3"/>
    <w:rsid w:val="00A71488"/>
    <w:rsid w:val="00AD7641"/>
    <w:rsid w:val="00AD7FDC"/>
    <w:rsid w:val="00AF613B"/>
    <w:rsid w:val="00B02060"/>
    <w:rsid w:val="00B34941"/>
    <w:rsid w:val="00B6650E"/>
    <w:rsid w:val="00B66ACC"/>
    <w:rsid w:val="00B73E73"/>
    <w:rsid w:val="00B91D67"/>
    <w:rsid w:val="00BA5AA6"/>
    <w:rsid w:val="00BB7D50"/>
    <w:rsid w:val="00BC3D52"/>
    <w:rsid w:val="00BE196B"/>
    <w:rsid w:val="00BF2AB3"/>
    <w:rsid w:val="00BF60C4"/>
    <w:rsid w:val="00C52311"/>
    <w:rsid w:val="00C86858"/>
    <w:rsid w:val="00C93D6B"/>
    <w:rsid w:val="00C9713B"/>
    <w:rsid w:val="00CC2238"/>
    <w:rsid w:val="00CC69B5"/>
    <w:rsid w:val="00D01699"/>
    <w:rsid w:val="00D14611"/>
    <w:rsid w:val="00D2648A"/>
    <w:rsid w:val="00D27609"/>
    <w:rsid w:val="00D83DEA"/>
    <w:rsid w:val="00DB70FA"/>
    <w:rsid w:val="00DC0A3E"/>
    <w:rsid w:val="00DD2F91"/>
    <w:rsid w:val="00DD6E9A"/>
    <w:rsid w:val="00DE4B52"/>
    <w:rsid w:val="00E627AF"/>
    <w:rsid w:val="00EB2695"/>
    <w:rsid w:val="00EB2C0D"/>
    <w:rsid w:val="00ED0CD8"/>
    <w:rsid w:val="00F07ED9"/>
    <w:rsid w:val="00F1057D"/>
    <w:rsid w:val="00F3122A"/>
    <w:rsid w:val="00F4774E"/>
    <w:rsid w:val="00F738EA"/>
    <w:rsid w:val="00FB44E1"/>
    <w:rsid w:val="00FB690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A7375-54CC-4625-A79E-83EA213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A6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0B5B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5BC7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a0"/>
    <w:rsid w:val="000B5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B5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0B5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No Spacing"/>
    <w:uiPriority w:val="1"/>
    <w:qFormat/>
    <w:rsid w:val="000B5B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Управа</cp:lastModifiedBy>
  <cp:revision>2</cp:revision>
  <cp:lastPrinted>2018-10-16T11:39:00Z</cp:lastPrinted>
  <dcterms:created xsi:type="dcterms:W3CDTF">2019-02-07T07:07:00Z</dcterms:created>
  <dcterms:modified xsi:type="dcterms:W3CDTF">2019-02-07T07:07:00Z</dcterms:modified>
</cp:coreProperties>
</file>